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体育科学</w:t>
      </w:r>
      <w:r>
        <w:rPr>
          <w:rFonts w:hint="eastAsia"/>
          <w:sz w:val="30"/>
          <w:szCs w:val="30"/>
        </w:rPr>
        <w:t>学院（部）教学改革立项情况统计表</w:t>
      </w:r>
    </w:p>
    <w:tbl>
      <w:tblPr>
        <w:tblStyle w:val="5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1275"/>
        <w:gridCol w:w="1614"/>
        <w:gridCol w:w="1505"/>
        <w:gridCol w:w="2126"/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项目级别</w:t>
            </w: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批准单位</w:t>
            </w:r>
          </w:p>
        </w:tc>
        <w:tc>
          <w:tcPr>
            <w:tcW w:w="161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获批时间</w:t>
            </w:r>
          </w:p>
        </w:tc>
        <w:tc>
          <w:tcPr>
            <w:tcW w:w="1505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项目主持人</w:t>
            </w: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项目参与人</w:t>
            </w:r>
          </w:p>
        </w:tc>
        <w:tc>
          <w:tcPr>
            <w:tcW w:w="410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项目运行情况</w:t>
            </w:r>
          </w:p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（在研、结项）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体育专业学生校外教育实践基地建设的模式研究与实践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省级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辽宁省教育厅教学改革课题</w:t>
            </w:r>
          </w:p>
        </w:tc>
        <w:tc>
          <w:tcPr>
            <w:tcW w:w="1614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2014年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郑玉霞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王旭、王建军、王德民、吴琳、王玉杰、斯勤夫、李迎春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2017年</w:t>
            </w:r>
            <w:r>
              <w:rPr>
                <w:rFonts w:hint="eastAsia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互惠合作反馈教学法在高校体育专业教学中的应用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省级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辽宁省教育厅教学改革课题</w:t>
            </w:r>
          </w:p>
        </w:tc>
        <w:tc>
          <w:tcPr>
            <w:tcW w:w="1614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2012年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李迎春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张岚、赵欣、王德民、宋良忠、李洋洋、付哲敏、郑玉霞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2017年</w:t>
            </w:r>
            <w:r>
              <w:rPr>
                <w:rFonts w:hint="eastAsia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体育专业学生毕业论文质量监控及评价体系的建构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鞍山师范学院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改革课题</w:t>
            </w:r>
          </w:p>
        </w:tc>
        <w:tc>
          <w:tcPr>
            <w:tcW w:w="1614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2013年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斯勤夫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韩松、吕明生、马斌、吴琳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2017年结项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导师制下的高校体育专业学生自主学习模式构建与应用研究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  <w:vAlign w:val="top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鞍山师范学院教学改革课题</w:t>
            </w:r>
          </w:p>
        </w:tc>
        <w:tc>
          <w:tcPr>
            <w:tcW w:w="1614" w:type="dxa"/>
            <w:vAlign w:val="top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2013年</w:t>
            </w:r>
          </w:p>
        </w:tc>
        <w:tc>
          <w:tcPr>
            <w:tcW w:w="150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李迎春</w:t>
            </w:r>
          </w:p>
        </w:tc>
        <w:tc>
          <w:tcPr>
            <w:tcW w:w="212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王德民、郑玉霞、马斌、王建军</w:t>
            </w:r>
          </w:p>
        </w:tc>
        <w:tc>
          <w:tcPr>
            <w:tcW w:w="410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2017年结项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新常态下我校体育教育专业足球应用人才培养体系创新研究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鞍山师范学院教学改革课题教师教育</w:t>
            </w:r>
          </w:p>
        </w:tc>
        <w:tc>
          <w:tcPr>
            <w:tcW w:w="1614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2015年</w:t>
            </w:r>
          </w:p>
        </w:tc>
        <w:tc>
          <w:tcPr>
            <w:tcW w:w="150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马振东</w:t>
            </w:r>
          </w:p>
        </w:tc>
        <w:tc>
          <w:tcPr>
            <w:tcW w:w="212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韦佳、花震、王旭、窦毅、斯勤夫、郑玉霞</w:t>
            </w:r>
          </w:p>
        </w:tc>
        <w:tc>
          <w:tcPr>
            <w:tcW w:w="410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《健美操》视频课（专业课）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鞍山师范学院教学改革课题网络资源建设</w:t>
            </w:r>
          </w:p>
        </w:tc>
        <w:tc>
          <w:tcPr>
            <w:tcW w:w="1614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2015年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郑玉霞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王玉杰、张潼、王旭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《武术》微课（专业课）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鞍山师范学院教学改革课题网络资源建设</w:t>
            </w:r>
          </w:p>
        </w:tc>
        <w:tc>
          <w:tcPr>
            <w:tcW w:w="1614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2015年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王建军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田巍、谭成钢、王德民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运动康复专业多元化实践教学对应用型人才的培养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鞍山师范学院教学改革课题一般项目</w:t>
            </w:r>
          </w:p>
        </w:tc>
        <w:tc>
          <w:tcPr>
            <w:tcW w:w="1614" w:type="dxa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2015年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吴琳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张潼、张胜彪、孔久春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休闲体育专业校外实践教育基地建设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鞍山师范学院教学改革课题教学质量工程项目</w:t>
            </w:r>
          </w:p>
        </w:tc>
        <w:tc>
          <w:tcPr>
            <w:tcW w:w="1614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王玉杰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王德民、马斌、张潼、韩松、付艳芝、花震、张岚、丛森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鞍山师范学院综合改革试点专业建设项目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鞍山师范学院教学改革课题教学质量工程项目</w:t>
            </w:r>
          </w:p>
        </w:tc>
        <w:tc>
          <w:tcPr>
            <w:tcW w:w="1614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吴琳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郑玉霞、张恩达、肖振、韩松、张小峰、张潼、孔久春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体育教育专业教师教育专业类课程一体化设计与实证研究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鞍山师范学院教学改革课题重点项目</w:t>
            </w:r>
          </w:p>
        </w:tc>
        <w:tc>
          <w:tcPr>
            <w:tcW w:w="1614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郑玉霞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宋良忠、李迎春、谭成钢、史兰、王澜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鞍山师范学院社会体育指导与管理专业实践教学体系建设的研究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鞍山师范学院教学改革课题教学质量工程项目</w:t>
            </w:r>
          </w:p>
        </w:tc>
        <w:tc>
          <w:tcPr>
            <w:tcW w:w="1614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刘哲铭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王旭、斯勤夫、王建军、赵欣、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/>
                <w:sz w:val="21"/>
                <w:szCs w:val="21"/>
                <w:lang w:eastAsia="zh-CN"/>
              </w:rPr>
              <w:t>国裕、邱文萍、马斌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分层分组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教学组织模式在基于“OBE”理念的体育教育专业术科课程教学中的应用研究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鞍山师范学院教学改革课堂教学改革</w:t>
            </w:r>
          </w:p>
        </w:tc>
        <w:tc>
          <w:tcPr>
            <w:tcW w:w="1614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宋良忠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李迎春、谭成钢、韦佳、董毅、吕明生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“OBE”教学模式下鞍山师范学院休闲体育专业课程体系研究</w:t>
            </w:r>
          </w:p>
        </w:tc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校级</w:t>
            </w:r>
          </w:p>
        </w:tc>
        <w:tc>
          <w:tcPr>
            <w:tcW w:w="127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鞍山师范学院教学改革普通项目</w:t>
            </w:r>
          </w:p>
        </w:tc>
        <w:tc>
          <w:tcPr>
            <w:tcW w:w="1614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505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付艳芝</w:t>
            </w:r>
          </w:p>
        </w:tc>
        <w:tc>
          <w:tcPr>
            <w:tcW w:w="212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王玉杰、李洋洋、王德民、张岚、花震、丛森</w:t>
            </w:r>
          </w:p>
        </w:tc>
        <w:tc>
          <w:tcPr>
            <w:tcW w:w="4106" w:type="dxa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在研</w:t>
            </w:r>
          </w:p>
        </w:tc>
      </w:tr>
    </w:tbl>
    <w:p>
      <w:pPr>
        <w:pStyle w:val="9"/>
        <w:numPr>
          <w:ilvl w:val="0"/>
          <w:numId w:val="0"/>
        </w:numPr>
        <w:spacing w:after="0" w:line="220" w:lineRule="atLeast"/>
        <w:ind w:leftChars="0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B704E"/>
    <w:rsid w:val="003D37D8"/>
    <w:rsid w:val="00426133"/>
    <w:rsid w:val="004358AB"/>
    <w:rsid w:val="00626913"/>
    <w:rsid w:val="007B1FD7"/>
    <w:rsid w:val="008B7726"/>
    <w:rsid w:val="009D46D9"/>
    <w:rsid w:val="00D31D50"/>
    <w:rsid w:val="00DA37DA"/>
    <w:rsid w:val="00FA2BE7"/>
    <w:rsid w:val="023D7758"/>
    <w:rsid w:val="08DD7B00"/>
    <w:rsid w:val="13E91740"/>
    <w:rsid w:val="16301A92"/>
    <w:rsid w:val="16814F72"/>
    <w:rsid w:val="1E5223E5"/>
    <w:rsid w:val="28147494"/>
    <w:rsid w:val="3B09386E"/>
    <w:rsid w:val="3B1D5FBB"/>
    <w:rsid w:val="3BB20154"/>
    <w:rsid w:val="3CE87B40"/>
    <w:rsid w:val="46ED7CF1"/>
    <w:rsid w:val="485834FB"/>
    <w:rsid w:val="4CF110AF"/>
    <w:rsid w:val="4E8B68A0"/>
    <w:rsid w:val="5921705E"/>
    <w:rsid w:val="5F251BFA"/>
    <w:rsid w:val="5FF51AF1"/>
    <w:rsid w:val="63A72B98"/>
    <w:rsid w:val="65A930DC"/>
    <w:rsid w:val="712900E8"/>
    <w:rsid w:val="71C21F8C"/>
    <w:rsid w:val="79545B03"/>
    <w:rsid w:val="7E0A27E3"/>
    <w:rsid w:val="7F2B1146"/>
    <w:rsid w:val="7FE5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4</TotalTime>
  <ScaleCrop>false</ScaleCrop>
  <LinksUpToDate>false</LinksUpToDate>
  <CharactersWithSpaces>198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王建军</cp:lastModifiedBy>
  <cp:lastPrinted>2019-03-28T05:28:00Z</cp:lastPrinted>
  <dcterms:modified xsi:type="dcterms:W3CDTF">2019-11-24T06:29:48Z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